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1B281" w14:textId="3AFC6019" w:rsidR="00BA5D21" w:rsidRPr="00437FCE" w:rsidRDefault="00CD7AAD" w:rsidP="00BA5D21">
      <w:pPr>
        <w:jc w:val="right"/>
        <w:rPr>
          <w:rFonts w:cstheme="minorHAnsi"/>
        </w:rPr>
      </w:pPr>
      <w:r w:rsidRPr="00437FCE">
        <w:rPr>
          <w:rFonts w:cstheme="minorHAnsi"/>
        </w:rPr>
        <w:t>Thursday 16th</w:t>
      </w:r>
      <w:r w:rsidR="00BA5D21" w:rsidRPr="00437FCE">
        <w:rPr>
          <w:rFonts w:cstheme="minorHAnsi"/>
        </w:rPr>
        <w:t xml:space="preserve"> May 2024</w:t>
      </w:r>
    </w:p>
    <w:p w14:paraId="2089EB36" w14:textId="77777777" w:rsidR="00BA5D21" w:rsidRPr="00437FCE" w:rsidRDefault="00BA5D21" w:rsidP="00BA5D21">
      <w:pPr>
        <w:rPr>
          <w:rFonts w:cstheme="minorHAnsi"/>
        </w:rPr>
      </w:pPr>
      <w:r w:rsidRPr="00437FCE">
        <w:rPr>
          <w:rFonts w:cstheme="minorHAnsi"/>
        </w:rPr>
        <w:t>Dear Parents and Carers,</w:t>
      </w:r>
    </w:p>
    <w:p w14:paraId="3F48C132" w14:textId="77777777" w:rsidR="00BA5D21" w:rsidRPr="00437FCE" w:rsidRDefault="00BA5D21" w:rsidP="00BA5D21">
      <w:pPr>
        <w:rPr>
          <w:rFonts w:cstheme="minorHAnsi"/>
          <w:b/>
          <w:u w:val="single"/>
        </w:rPr>
      </w:pPr>
      <w:r w:rsidRPr="00437FCE">
        <w:rPr>
          <w:rFonts w:cstheme="minorHAnsi"/>
          <w:b/>
          <w:u w:val="single"/>
        </w:rPr>
        <w:t>Y5/6 Bomber Command Centre trip</w:t>
      </w:r>
    </w:p>
    <w:p w14:paraId="5CBE71CB" w14:textId="77777777" w:rsidR="00BA5D21" w:rsidRPr="00437FCE" w:rsidRDefault="00BA5D21" w:rsidP="00BA5D21">
      <w:pPr>
        <w:rPr>
          <w:rFonts w:cstheme="minorHAnsi"/>
        </w:rPr>
      </w:pPr>
      <w:r w:rsidRPr="00437FCE">
        <w:rPr>
          <w:rFonts w:cstheme="minorHAnsi"/>
        </w:rPr>
        <w:t xml:space="preserve">As part of our </w:t>
      </w:r>
      <w:proofErr w:type="gramStart"/>
      <w:r w:rsidRPr="00437FCE">
        <w:rPr>
          <w:rFonts w:cstheme="minorHAnsi"/>
        </w:rPr>
        <w:t>History</w:t>
      </w:r>
      <w:proofErr w:type="gramEnd"/>
      <w:r w:rsidRPr="00437FCE">
        <w:rPr>
          <w:rFonts w:cstheme="minorHAnsi"/>
        </w:rPr>
        <w:t xml:space="preserve"> topic this term, we have organised a trip to the Bomber Command Centre in Lincoln. Nettleton children will attend with Kites class on </w:t>
      </w:r>
      <w:r w:rsidRPr="00437FCE">
        <w:rPr>
          <w:rFonts w:cstheme="minorHAnsi"/>
          <w:b/>
          <w:bCs/>
        </w:rPr>
        <w:t>Wednesday 12th June</w:t>
      </w:r>
      <w:r w:rsidRPr="00437FCE">
        <w:rPr>
          <w:rFonts w:cstheme="minorHAnsi"/>
        </w:rPr>
        <w:t xml:space="preserve">, while Ospreys and Eagles classes will attend on </w:t>
      </w:r>
      <w:r w:rsidRPr="00437FCE">
        <w:rPr>
          <w:rFonts w:cstheme="minorHAnsi"/>
          <w:b/>
          <w:bCs/>
        </w:rPr>
        <w:t>Thursday 13</w:t>
      </w:r>
      <w:r w:rsidRPr="00437FCE">
        <w:rPr>
          <w:rFonts w:cstheme="minorHAnsi"/>
          <w:b/>
          <w:bCs/>
          <w:vertAlign w:val="superscript"/>
        </w:rPr>
        <w:t>th</w:t>
      </w:r>
      <w:r w:rsidRPr="00437FCE">
        <w:rPr>
          <w:rFonts w:cstheme="minorHAnsi"/>
          <w:b/>
          <w:bCs/>
        </w:rPr>
        <w:t xml:space="preserve"> June</w:t>
      </w:r>
      <w:r w:rsidRPr="00437FCE">
        <w:rPr>
          <w:rFonts w:cstheme="minorHAnsi"/>
        </w:rPr>
        <w:t xml:space="preserve">. It will be a full day’s trip with coach travel to and from the venue. </w:t>
      </w:r>
    </w:p>
    <w:p w14:paraId="1FE4D7FA" w14:textId="77777777" w:rsidR="00BA5D21" w:rsidRPr="00437FCE" w:rsidRDefault="00BA5D21" w:rsidP="00BA5D21">
      <w:pPr>
        <w:rPr>
          <w:rFonts w:cstheme="minorHAnsi"/>
          <w:bCs/>
        </w:rPr>
      </w:pPr>
      <w:r w:rsidRPr="00437FCE">
        <w:rPr>
          <w:rFonts w:cstheme="minorHAnsi"/>
        </w:rPr>
        <w:t xml:space="preserve">The purpose of our visit to the Bomber Command Centre will be to supplement and apply our classroom learning about World War Two. We will understand more about the </w:t>
      </w:r>
      <w:r w:rsidRPr="00437FCE">
        <w:rPr>
          <w:rFonts w:cstheme="minorHAnsi"/>
          <w:bCs/>
        </w:rPr>
        <w:t xml:space="preserve">role played by Bomber Command during the war, as well as gaining a better understanding of the history of the RAF in Lincolnshire. From the displays and interactive experiences, children will also be able to appreciate the scale of the conflict, and the sacrifice of many airmen and civilians during WW2. Having conducted a pre-visit to the venue before booking the trip, I know that children will gain a huge amount of additional learning from the planned </w:t>
      </w:r>
      <w:proofErr w:type="gramStart"/>
      <w:r w:rsidRPr="00437FCE">
        <w:rPr>
          <w:rFonts w:cstheme="minorHAnsi"/>
          <w:bCs/>
        </w:rPr>
        <w:t>activities, and</w:t>
      </w:r>
      <w:proofErr w:type="gramEnd"/>
      <w:r w:rsidRPr="00437FCE">
        <w:rPr>
          <w:rFonts w:cstheme="minorHAnsi"/>
          <w:bCs/>
        </w:rPr>
        <w:t xml:space="preserve"> will be moved by the exhibits and histories behind them.</w:t>
      </w:r>
    </w:p>
    <w:p w14:paraId="57C9A5B1" w14:textId="77777777" w:rsidR="00BA5D21" w:rsidRPr="00437FCE" w:rsidRDefault="00BA5D21" w:rsidP="00BA5D21">
      <w:pPr>
        <w:rPr>
          <w:rFonts w:cstheme="minorHAnsi"/>
          <w:bCs/>
        </w:rPr>
      </w:pPr>
      <w:r w:rsidRPr="00437FCE">
        <w:rPr>
          <w:rFonts w:cstheme="minorHAnsi"/>
          <w:bCs/>
        </w:rPr>
        <w:t xml:space="preserve">Children will work through the following activities as part of their visit:  </w:t>
      </w:r>
    </w:p>
    <w:p w14:paraId="374AE92F" w14:textId="77777777" w:rsidR="00BA5D21" w:rsidRPr="00437FCE" w:rsidRDefault="00BA5D21" w:rsidP="00BA5D21">
      <w:pPr>
        <w:spacing w:line="259" w:lineRule="auto"/>
        <w:rPr>
          <w:rFonts w:eastAsia="Calibri" w:cstheme="minorHAnsi"/>
          <w:color w:val="000000"/>
        </w:rPr>
      </w:pPr>
      <w:r w:rsidRPr="00437FCE">
        <w:rPr>
          <w:rFonts w:eastAsia="Calibri" w:cstheme="minorHAnsi"/>
          <w:color w:val="000000"/>
        </w:rPr>
        <w:t xml:space="preserve">1) ‘Their Story-Our Story’ workshop - WWII artefact and object handling in the suite, led by the Learning Officer. </w:t>
      </w:r>
    </w:p>
    <w:p w14:paraId="4FE076BB" w14:textId="77777777" w:rsidR="00BA5D21" w:rsidRPr="00437FCE" w:rsidRDefault="00BA5D21" w:rsidP="00BA5D21">
      <w:pPr>
        <w:spacing w:line="259" w:lineRule="auto"/>
        <w:rPr>
          <w:rFonts w:eastAsia="Calibri" w:cstheme="minorHAnsi"/>
          <w:color w:val="000000"/>
        </w:rPr>
      </w:pPr>
      <w:r w:rsidRPr="00437FCE">
        <w:rPr>
          <w:rFonts w:eastAsia="Calibri" w:cstheme="minorHAnsi"/>
          <w:color w:val="000000"/>
        </w:rPr>
        <w:t>2) Outside tour of spire and memorial - facilitated by a Learning Team volunteer. This will also include use of the Anderson Shelter.</w:t>
      </w:r>
    </w:p>
    <w:p w14:paraId="7137C8C9" w14:textId="77777777" w:rsidR="00BA5D21" w:rsidRPr="00437FCE" w:rsidRDefault="00BA5D21" w:rsidP="00BA5D21">
      <w:pPr>
        <w:rPr>
          <w:rFonts w:cstheme="minorHAnsi"/>
          <w:b/>
          <w:bCs/>
        </w:rPr>
      </w:pPr>
      <w:r w:rsidRPr="00437FCE">
        <w:rPr>
          <w:rFonts w:eastAsia="Calibri" w:cstheme="minorHAnsi"/>
          <w:color w:val="000000"/>
        </w:rPr>
        <w:t xml:space="preserve">3) Visit to inside interactive exhibition - facilitated by a Learning Team volunteer. Clipboards, </w:t>
      </w:r>
      <w:proofErr w:type="gramStart"/>
      <w:r w:rsidRPr="00437FCE">
        <w:rPr>
          <w:rFonts w:eastAsia="Calibri" w:cstheme="minorHAnsi"/>
          <w:color w:val="000000"/>
        </w:rPr>
        <w:t>pencils</w:t>
      </w:r>
      <w:proofErr w:type="gramEnd"/>
      <w:r w:rsidRPr="00437FCE">
        <w:rPr>
          <w:rFonts w:eastAsia="Calibri" w:cstheme="minorHAnsi"/>
          <w:color w:val="000000"/>
        </w:rPr>
        <w:t xml:space="preserve"> and trail provided.</w:t>
      </w:r>
    </w:p>
    <w:p w14:paraId="28DC8957" w14:textId="338C0B6D" w:rsidR="00BA5D21" w:rsidRPr="00437FCE" w:rsidRDefault="00BA5D21" w:rsidP="00BA5D21">
      <w:pPr>
        <w:pStyle w:val="Default"/>
        <w:rPr>
          <w:rFonts w:asciiTheme="minorHAnsi" w:eastAsia="Times New Roman" w:hAnsiTheme="minorHAnsi" w:cstheme="minorHAnsi"/>
          <w:sz w:val="22"/>
          <w:szCs w:val="22"/>
        </w:rPr>
      </w:pPr>
      <w:r w:rsidRPr="00072724">
        <w:rPr>
          <w:rFonts w:asciiTheme="minorHAnsi" w:eastAsia="Times New Roman" w:hAnsiTheme="minorHAnsi" w:cstheme="minorHAnsi"/>
          <w:sz w:val="22"/>
          <w:szCs w:val="22"/>
        </w:rPr>
        <w:t>There will be a c</w:t>
      </w:r>
      <w:r w:rsidR="00437FCE" w:rsidRPr="00072724">
        <w:rPr>
          <w:rFonts w:asciiTheme="minorHAnsi" w:eastAsia="Times New Roman" w:hAnsiTheme="minorHAnsi" w:cstheme="minorHAnsi"/>
          <w:sz w:val="22"/>
          <w:szCs w:val="22"/>
        </w:rPr>
        <w:t xml:space="preserve">ost </w:t>
      </w:r>
      <w:r w:rsidRPr="00072724">
        <w:rPr>
          <w:rFonts w:asciiTheme="minorHAnsi" w:eastAsia="Times New Roman" w:hAnsiTheme="minorHAnsi" w:cstheme="minorHAnsi"/>
          <w:sz w:val="22"/>
          <w:szCs w:val="22"/>
        </w:rPr>
        <w:t>of £</w:t>
      </w:r>
      <w:r w:rsidR="00072724" w:rsidRPr="00072724">
        <w:rPr>
          <w:rFonts w:asciiTheme="minorHAnsi" w:eastAsia="Times New Roman" w:hAnsiTheme="minorHAnsi" w:cstheme="minorHAnsi"/>
          <w:sz w:val="22"/>
          <w:szCs w:val="22"/>
        </w:rPr>
        <w:t>7.20</w:t>
      </w:r>
      <w:r w:rsidR="00437FCE" w:rsidRPr="00072724">
        <w:rPr>
          <w:rFonts w:asciiTheme="minorHAnsi" w:eastAsia="Times New Roman" w:hAnsiTheme="minorHAnsi" w:cstheme="minorHAnsi"/>
          <w:sz w:val="22"/>
          <w:szCs w:val="22"/>
        </w:rPr>
        <w:t xml:space="preserve"> </w:t>
      </w:r>
      <w:r w:rsidR="00072724" w:rsidRPr="00072724">
        <w:rPr>
          <w:rFonts w:asciiTheme="minorHAnsi" w:eastAsia="Times New Roman" w:hAnsiTheme="minorHAnsi" w:cstheme="minorHAnsi"/>
          <w:sz w:val="22"/>
          <w:szCs w:val="22"/>
        </w:rPr>
        <w:t xml:space="preserve">per child </w:t>
      </w:r>
      <w:r w:rsidR="00437FCE" w:rsidRPr="00072724">
        <w:rPr>
          <w:rFonts w:asciiTheme="minorHAnsi" w:eastAsia="Times New Roman" w:hAnsiTheme="minorHAnsi" w:cstheme="minorHAnsi"/>
          <w:sz w:val="22"/>
          <w:szCs w:val="22"/>
        </w:rPr>
        <w:t>to</w:t>
      </w:r>
      <w:r w:rsidRPr="00072724">
        <w:rPr>
          <w:rFonts w:asciiTheme="minorHAnsi" w:eastAsia="Times New Roman" w:hAnsiTheme="minorHAnsi" w:cstheme="minorHAnsi"/>
          <w:sz w:val="22"/>
          <w:szCs w:val="22"/>
        </w:rPr>
        <w:t xml:space="preserve"> cover the cost of the coach, plus entry to the venue;</w:t>
      </w:r>
      <w:r w:rsidR="004E2A4D" w:rsidRPr="00072724">
        <w:rPr>
          <w:rFonts w:asciiTheme="minorHAnsi" w:eastAsia="Times New Roman" w:hAnsiTheme="minorHAnsi" w:cstheme="minorHAnsi"/>
          <w:sz w:val="22"/>
          <w:szCs w:val="22"/>
        </w:rPr>
        <w:t xml:space="preserve"> the payment can be made on </w:t>
      </w:r>
      <w:proofErr w:type="spellStart"/>
      <w:r w:rsidR="004E2A4D" w:rsidRPr="00072724">
        <w:rPr>
          <w:rFonts w:asciiTheme="minorHAnsi" w:eastAsia="Times New Roman" w:hAnsiTheme="minorHAnsi" w:cstheme="minorHAnsi"/>
          <w:sz w:val="22"/>
          <w:szCs w:val="22"/>
        </w:rPr>
        <w:t>Wisepay</w:t>
      </w:r>
      <w:proofErr w:type="spellEnd"/>
      <w:r w:rsidR="00437FCE" w:rsidRPr="00072724">
        <w:rPr>
          <w:rFonts w:asciiTheme="minorHAnsi" w:eastAsia="Times New Roman" w:hAnsiTheme="minorHAnsi" w:cstheme="minorHAnsi"/>
          <w:sz w:val="22"/>
          <w:szCs w:val="22"/>
        </w:rPr>
        <w:t xml:space="preserve"> or in cash at the office</w:t>
      </w:r>
      <w:r w:rsidR="004E2A4D" w:rsidRPr="00072724">
        <w:rPr>
          <w:rFonts w:asciiTheme="minorHAnsi" w:eastAsia="Times New Roman" w:hAnsiTheme="minorHAnsi" w:cstheme="minorHAnsi"/>
          <w:sz w:val="22"/>
          <w:szCs w:val="22"/>
        </w:rPr>
        <w:t>.</w:t>
      </w:r>
      <w:r w:rsidR="004E2A4D" w:rsidRPr="00437FCE">
        <w:rPr>
          <w:rFonts w:asciiTheme="minorHAnsi" w:eastAsia="Times New Roman" w:hAnsiTheme="minorHAnsi" w:cstheme="minorHAnsi"/>
          <w:sz w:val="22"/>
          <w:szCs w:val="22"/>
        </w:rPr>
        <w:t xml:space="preserve"> Please note that </w:t>
      </w:r>
      <w:r w:rsidRPr="00437FCE">
        <w:rPr>
          <w:rFonts w:asciiTheme="minorHAnsi" w:eastAsia="Times New Roman" w:hAnsiTheme="minorHAnsi" w:cstheme="minorHAnsi"/>
          <w:sz w:val="22"/>
          <w:szCs w:val="22"/>
        </w:rPr>
        <w:t>th</w:t>
      </w:r>
      <w:r w:rsidR="00437FCE" w:rsidRPr="00437FCE">
        <w:rPr>
          <w:rFonts w:asciiTheme="minorHAnsi" w:eastAsia="Times New Roman" w:hAnsiTheme="minorHAnsi" w:cstheme="minorHAnsi"/>
          <w:sz w:val="22"/>
          <w:szCs w:val="22"/>
        </w:rPr>
        <w:t>is</w:t>
      </w:r>
      <w:r w:rsidR="004E2A4D" w:rsidRPr="00437FCE">
        <w:rPr>
          <w:rFonts w:asciiTheme="minorHAnsi" w:eastAsia="Times New Roman" w:hAnsiTheme="minorHAnsi" w:cstheme="minorHAnsi"/>
          <w:sz w:val="22"/>
          <w:szCs w:val="22"/>
        </w:rPr>
        <w:t xml:space="preserve"> cost </w:t>
      </w:r>
      <w:r w:rsidRPr="00437FCE">
        <w:rPr>
          <w:rFonts w:asciiTheme="minorHAnsi" w:eastAsia="Times New Roman" w:hAnsiTheme="minorHAnsi" w:cstheme="minorHAnsi"/>
          <w:sz w:val="22"/>
          <w:szCs w:val="22"/>
        </w:rPr>
        <w:t xml:space="preserve">has been </w:t>
      </w:r>
      <w:r w:rsidR="004E2A4D" w:rsidRPr="00437FCE">
        <w:rPr>
          <w:rFonts w:asciiTheme="minorHAnsi" w:eastAsia="Times New Roman" w:hAnsiTheme="minorHAnsi" w:cstheme="minorHAnsi"/>
          <w:sz w:val="22"/>
          <w:szCs w:val="22"/>
        </w:rPr>
        <w:t xml:space="preserve">very </w:t>
      </w:r>
      <w:r w:rsidRPr="00437FCE">
        <w:rPr>
          <w:rFonts w:asciiTheme="minorHAnsi" w:eastAsia="Times New Roman" w:hAnsiTheme="minorHAnsi" w:cstheme="minorHAnsi"/>
          <w:sz w:val="22"/>
          <w:szCs w:val="22"/>
        </w:rPr>
        <w:t xml:space="preserve">heavily subsidised by </w:t>
      </w:r>
      <w:r w:rsidR="004E2A4D" w:rsidRPr="00437FCE">
        <w:rPr>
          <w:rFonts w:asciiTheme="minorHAnsi" w:eastAsia="Times New Roman" w:hAnsiTheme="minorHAnsi" w:cstheme="minorHAnsi"/>
          <w:sz w:val="22"/>
          <w:szCs w:val="22"/>
        </w:rPr>
        <w:t xml:space="preserve">FAFF, for which we are most grateful, as it </w:t>
      </w:r>
      <w:r w:rsidRPr="00437FCE">
        <w:rPr>
          <w:rFonts w:asciiTheme="minorHAnsi" w:eastAsia="Times New Roman" w:hAnsiTheme="minorHAnsi" w:cstheme="minorHAnsi"/>
          <w:sz w:val="22"/>
          <w:szCs w:val="22"/>
        </w:rPr>
        <w:t>enable</w:t>
      </w:r>
      <w:r w:rsidR="004E2A4D" w:rsidRPr="00437FCE">
        <w:rPr>
          <w:rFonts w:asciiTheme="minorHAnsi" w:eastAsia="Times New Roman" w:hAnsiTheme="minorHAnsi" w:cstheme="minorHAnsi"/>
          <w:sz w:val="22"/>
          <w:szCs w:val="22"/>
        </w:rPr>
        <w:t xml:space="preserve">s all children </w:t>
      </w:r>
      <w:r w:rsidRPr="00437FCE">
        <w:rPr>
          <w:rFonts w:asciiTheme="minorHAnsi" w:eastAsia="Times New Roman" w:hAnsiTheme="minorHAnsi" w:cstheme="minorHAnsi"/>
          <w:sz w:val="22"/>
          <w:szCs w:val="22"/>
        </w:rPr>
        <w:t>to attend this fascinating and very relevant trip.</w:t>
      </w:r>
    </w:p>
    <w:p w14:paraId="1088E943" w14:textId="77777777" w:rsidR="00437FCE" w:rsidRPr="00437FCE" w:rsidRDefault="00437FCE" w:rsidP="00BA5D21">
      <w:pPr>
        <w:pStyle w:val="Default"/>
        <w:rPr>
          <w:rFonts w:asciiTheme="minorHAnsi" w:eastAsia="Times New Roman" w:hAnsiTheme="minorHAnsi" w:cstheme="minorHAnsi"/>
          <w:sz w:val="22"/>
          <w:szCs w:val="22"/>
        </w:rPr>
      </w:pPr>
    </w:p>
    <w:p w14:paraId="3AC9C909" w14:textId="471A0A35" w:rsidR="00437FCE" w:rsidRDefault="00437FCE" w:rsidP="00BA5D21">
      <w:pPr>
        <w:pStyle w:val="Default"/>
        <w:rPr>
          <w:rFonts w:asciiTheme="minorHAnsi" w:eastAsia="Times New Roman" w:hAnsiTheme="minorHAnsi" w:cstheme="minorHAnsi"/>
          <w:b/>
          <w:bCs/>
          <w:sz w:val="22"/>
          <w:szCs w:val="22"/>
        </w:rPr>
      </w:pPr>
      <w:r w:rsidRPr="00437FCE">
        <w:rPr>
          <w:rFonts w:asciiTheme="minorHAnsi" w:eastAsia="Times New Roman" w:hAnsiTheme="minorHAnsi" w:cstheme="minorHAnsi"/>
          <w:sz w:val="22"/>
          <w:szCs w:val="22"/>
        </w:rPr>
        <w:t xml:space="preserve">Please complete the forms link </w:t>
      </w:r>
      <w:r w:rsidR="00072724">
        <w:rPr>
          <w:rFonts w:asciiTheme="minorHAnsi" w:eastAsia="Times New Roman" w:hAnsiTheme="minorHAnsi" w:cstheme="minorHAnsi"/>
          <w:sz w:val="22"/>
          <w:szCs w:val="22"/>
        </w:rPr>
        <w:t xml:space="preserve">below </w:t>
      </w:r>
      <w:r w:rsidRPr="00437FCE">
        <w:rPr>
          <w:rFonts w:asciiTheme="minorHAnsi" w:eastAsia="Times New Roman" w:hAnsiTheme="minorHAnsi" w:cstheme="minorHAnsi"/>
          <w:sz w:val="22"/>
          <w:szCs w:val="22"/>
        </w:rPr>
        <w:t xml:space="preserve">to give your child permission to attend.  If your child is eligible for free school meals and would like to order a school packed lunch for this day, please indicate on the form. </w:t>
      </w:r>
      <w:r w:rsidRPr="00437FCE">
        <w:rPr>
          <w:rFonts w:asciiTheme="minorHAnsi" w:eastAsia="Times New Roman" w:hAnsiTheme="minorHAnsi" w:cstheme="minorHAnsi"/>
          <w:b/>
          <w:bCs/>
          <w:sz w:val="22"/>
          <w:szCs w:val="22"/>
        </w:rPr>
        <w:t>The deadline for this will be 10</w:t>
      </w:r>
      <w:r w:rsidRPr="00437FCE">
        <w:rPr>
          <w:rFonts w:asciiTheme="minorHAnsi" w:eastAsia="Times New Roman" w:hAnsiTheme="minorHAnsi" w:cstheme="minorHAnsi"/>
          <w:b/>
          <w:bCs/>
          <w:sz w:val="22"/>
          <w:szCs w:val="22"/>
          <w:vertAlign w:val="superscript"/>
        </w:rPr>
        <w:t>th</w:t>
      </w:r>
      <w:r w:rsidRPr="00437FCE">
        <w:rPr>
          <w:rFonts w:asciiTheme="minorHAnsi" w:eastAsia="Times New Roman" w:hAnsiTheme="minorHAnsi" w:cstheme="minorHAnsi"/>
          <w:b/>
          <w:bCs/>
          <w:sz w:val="22"/>
          <w:szCs w:val="22"/>
        </w:rPr>
        <w:t xml:space="preserve"> June.</w:t>
      </w:r>
    </w:p>
    <w:p w14:paraId="0954F1C0" w14:textId="77777777" w:rsidR="00072724" w:rsidRDefault="00072724" w:rsidP="00BA5D21">
      <w:pPr>
        <w:pStyle w:val="Default"/>
        <w:rPr>
          <w:rFonts w:asciiTheme="minorHAnsi" w:eastAsia="Times New Roman" w:hAnsiTheme="minorHAnsi" w:cstheme="minorHAnsi"/>
          <w:b/>
          <w:bCs/>
          <w:sz w:val="22"/>
          <w:szCs w:val="22"/>
        </w:rPr>
      </w:pPr>
    </w:p>
    <w:p w14:paraId="7939568F" w14:textId="1BAA5E25" w:rsidR="00072724" w:rsidRDefault="00387E0B" w:rsidP="00BA5D21">
      <w:pPr>
        <w:pStyle w:val="Default"/>
        <w:rPr>
          <w:rFonts w:asciiTheme="minorHAnsi" w:eastAsia="Times New Roman" w:hAnsiTheme="minorHAnsi" w:cstheme="minorHAnsi"/>
          <w:sz w:val="22"/>
          <w:szCs w:val="22"/>
        </w:rPr>
      </w:pPr>
      <w:r>
        <w:fldChar w:fldCharType="begin"/>
      </w:r>
      <w:r>
        <w:instrText>HYPERLINK "https://forms.office.com/e/5uEUUHrxNQ"</w:instrText>
      </w:r>
      <w:r>
        <w:fldChar w:fldCharType="separate"/>
      </w:r>
      <w:r w:rsidR="00072724" w:rsidRPr="00CF5B4D">
        <w:rPr>
          <w:rStyle w:val="Hyperlink"/>
          <w:rFonts w:asciiTheme="minorHAnsi" w:eastAsia="Times New Roman" w:hAnsiTheme="minorHAnsi" w:cstheme="minorHAnsi"/>
          <w:sz w:val="22"/>
          <w:szCs w:val="22"/>
        </w:rPr>
        <w:t>https://forms.office.com/e/5uEUUHrxNQ</w:t>
      </w:r>
      <w:r>
        <w:rPr>
          <w:rStyle w:val="Hyperlink"/>
          <w:rFonts w:asciiTheme="minorHAnsi" w:eastAsia="Times New Roman" w:hAnsiTheme="minorHAnsi" w:cstheme="minorHAnsi"/>
          <w:sz w:val="22"/>
          <w:szCs w:val="22"/>
        </w:rPr>
        <w:fldChar w:fldCharType="end"/>
      </w:r>
    </w:p>
    <w:p w14:paraId="2F8D8E25" w14:textId="77777777" w:rsidR="00BA5D21" w:rsidRPr="00437FCE" w:rsidRDefault="00BA5D21" w:rsidP="00BA5D21">
      <w:pPr>
        <w:pStyle w:val="Default"/>
        <w:rPr>
          <w:rFonts w:asciiTheme="minorHAnsi" w:hAnsiTheme="minorHAnsi" w:cstheme="minorHAnsi"/>
          <w:color w:val="auto"/>
          <w:sz w:val="22"/>
          <w:szCs w:val="22"/>
        </w:rPr>
      </w:pPr>
    </w:p>
    <w:p w14:paraId="6492FC7A" w14:textId="77777777" w:rsidR="00BA5D21" w:rsidRPr="00437FCE" w:rsidRDefault="00BA5D21" w:rsidP="00BA5D21">
      <w:pPr>
        <w:spacing w:after="200" w:line="276" w:lineRule="auto"/>
        <w:rPr>
          <w:rFonts w:eastAsia="Calibri" w:cstheme="minorHAnsi"/>
        </w:rPr>
      </w:pPr>
      <w:r w:rsidRPr="00437FCE">
        <w:rPr>
          <w:rFonts w:eastAsia="Calibri" w:cstheme="minorHAnsi"/>
        </w:rPr>
        <w:t>If you have any queries about the event, please contact us at school.</w:t>
      </w:r>
    </w:p>
    <w:p w14:paraId="75ECC8C2" w14:textId="77777777" w:rsidR="00BA5D21" w:rsidRDefault="00BA5D21" w:rsidP="00BA5D21">
      <w:pPr>
        <w:spacing w:after="0" w:line="276" w:lineRule="auto"/>
        <w:rPr>
          <w:rFonts w:eastAsia="Calibri" w:cstheme="minorHAnsi"/>
        </w:rPr>
      </w:pPr>
      <w:r w:rsidRPr="00437FCE">
        <w:rPr>
          <w:rFonts w:eastAsia="Calibri" w:cstheme="minorHAnsi"/>
        </w:rPr>
        <w:t>Yours sincerely,</w:t>
      </w:r>
    </w:p>
    <w:p w14:paraId="53CF205F" w14:textId="77777777" w:rsidR="00387E0B" w:rsidRDefault="00387E0B" w:rsidP="00BA5D21">
      <w:pPr>
        <w:spacing w:after="0" w:line="276" w:lineRule="auto"/>
        <w:rPr>
          <w:rFonts w:eastAsia="Calibri" w:cstheme="minorHAnsi"/>
        </w:rPr>
      </w:pPr>
    </w:p>
    <w:p w14:paraId="155ADF7E" w14:textId="694D247B" w:rsidR="00387E0B" w:rsidRPr="00437FCE" w:rsidRDefault="00387E0B" w:rsidP="00BA5D21">
      <w:pPr>
        <w:spacing w:after="0" w:line="276" w:lineRule="auto"/>
        <w:rPr>
          <w:rFonts w:eastAsia="Calibri" w:cstheme="minorHAnsi"/>
        </w:rPr>
      </w:pPr>
      <w:r>
        <w:rPr>
          <w:rFonts w:eastAsia="Calibri" w:cstheme="minorHAnsi"/>
        </w:rPr>
        <w:t>Ben Kennedy</w:t>
      </w:r>
    </w:p>
    <w:sectPr w:rsidR="00387E0B" w:rsidRPr="00437FCE" w:rsidSect="00C91F76">
      <w:headerReference w:type="default" r:id="rId6"/>
      <w:footerReference w:type="default" r:id="rId7"/>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41846" w14:textId="77777777" w:rsidR="008D3730" w:rsidRDefault="008D3730" w:rsidP="000149AD">
      <w:pPr>
        <w:spacing w:after="0" w:line="240" w:lineRule="auto"/>
      </w:pPr>
      <w:r>
        <w:separator/>
      </w:r>
    </w:p>
  </w:endnote>
  <w:endnote w:type="continuationSeparator" w:id="0">
    <w:p w14:paraId="1D90BCE8" w14:textId="77777777" w:rsidR="008D3730" w:rsidRDefault="008D3730" w:rsidP="0001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54A5" w14:textId="5CD77FD9" w:rsidR="009F16AD" w:rsidRPr="000149AD" w:rsidRDefault="00734FC6" w:rsidP="000149AD">
    <w:pPr>
      <w:pStyle w:val="Footer"/>
      <w:jc w:val="center"/>
    </w:pPr>
    <w:r>
      <w:rPr>
        <w:noProof/>
      </w:rPr>
      <w:drawing>
        <wp:inline distT="0" distB="0" distL="0" distR="0" wp14:anchorId="3897F21A" wp14:editId="61CB0B8A">
          <wp:extent cx="5943600" cy="1109296"/>
          <wp:effectExtent l="0" t="0" r="0" b="0"/>
          <wp:docPr id="766888562" name="Picture 1" descr="A group of logos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88562" name="Picture 1" descr="A group of logos on a white background"/>
                  <pic:cNvPicPr/>
                </pic:nvPicPr>
                <pic:blipFill>
                  <a:blip r:embed="rId1"/>
                  <a:stretch>
                    <a:fillRect/>
                  </a:stretch>
                </pic:blipFill>
                <pic:spPr>
                  <a:xfrm>
                    <a:off x="0" y="0"/>
                    <a:ext cx="5999278" cy="11196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F1868" w14:textId="77777777" w:rsidR="008D3730" w:rsidRDefault="008D3730" w:rsidP="000149AD">
      <w:pPr>
        <w:spacing w:after="0" w:line="240" w:lineRule="auto"/>
      </w:pPr>
      <w:r>
        <w:separator/>
      </w:r>
    </w:p>
  </w:footnote>
  <w:footnote w:type="continuationSeparator" w:id="0">
    <w:p w14:paraId="7909B6C6" w14:textId="77777777" w:rsidR="008D3730" w:rsidRDefault="008D3730" w:rsidP="00014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81" w:type="dxa"/>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7227"/>
    </w:tblGrid>
    <w:tr w:rsidR="009F16AD" w:rsidRPr="000149AD" w14:paraId="5C7DFC10" w14:textId="77777777" w:rsidTr="00151B95">
      <w:tc>
        <w:tcPr>
          <w:tcW w:w="3427" w:type="dxa"/>
          <w:vMerge w:val="restart"/>
        </w:tcPr>
        <w:p w14:paraId="20D8571B" w14:textId="77777777" w:rsidR="009F16AD" w:rsidRPr="000149AD" w:rsidRDefault="009F16AD" w:rsidP="000149AD">
          <w:pPr>
            <w:rPr>
              <w:rFonts w:ascii="Calibri" w:eastAsia="Times New Roman" w:hAnsi="Calibri" w:cs="Calibri"/>
              <w:b/>
              <w:color w:val="000080"/>
              <w:sz w:val="24"/>
              <w:szCs w:val="24"/>
            </w:rPr>
          </w:pPr>
          <w:r>
            <w:rPr>
              <w:rFonts w:ascii="Calibri" w:eastAsia="Times New Roman" w:hAnsi="Calibri" w:cs="Calibri"/>
              <w:b/>
              <w:noProof/>
              <w:color w:val="000080"/>
              <w:sz w:val="24"/>
              <w:szCs w:val="24"/>
              <w:lang w:eastAsia="en-GB"/>
            </w:rPr>
            <w:drawing>
              <wp:inline distT="0" distB="0" distL="0" distR="0" wp14:anchorId="3840393C" wp14:editId="12E08AEA">
                <wp:extent cx="2310154" cy="11887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731" cy="1195192"/>
                        </a:xfrm>
                        <a:prstGeom prst="rect">
                          <a:avLst/>
                        </a:prstGeom>
                        <a:noFill/>
                      </pic:spPr>
                    </pic:pic>
                  </a:graphicData>
                </a:graphic>
              </wp:inline>
            </w:drawing>
          </w:r>
        </w:p>
      </w:tc>
      <w:tc>
        <w:tcPr>
          <w:tcW w:w="7654" w:type="dxa"/>
        </w:tcPr>
        <w:p w14:paraId="26927ACE" w14:textId="77777777" w:rsidR="009F16AD" w:rsidRPr="000149AD" w:rsidRDefault="009F16AD" w:rsidP="008D3474">
          <w:pPr>
            <w:jc w:val="right"/>
            <w:rPr>
              <w:rFonts w:ascii="Calibri" w:eastAsia="Times New Roman" w:hAnsi="Calibri" w:cs="Calibri"/>
              <w:color w:val="000080"/>
              <w:sz w:val="24"/>
              <w:szCs w:val="24"/>
            </w:rPr>
          </w:pPr>
          <w:r w:rsidRPr="000149AD">
            <w:rPr>
              <w:rFonts w:ascii="Calibri" w:eastAsia="Times New Roman" w:hAnsi="Calibri" w:cs="Calibri"/>
              <w:b/>
              <w:color w:val="000080"/>
              <w:sz w:val="24"/>
              <w:szCs w:val="24"/>
            </w:rPr>
            <w:t xml:space="preserve">        Executive Head Teacher:</w:t>
          </w:r>
          <w:r w:rsidRPr="000149AD">
            <w:rPr>
              <w:rFonts w:ascii="Calibri" w:eastAsia="Times New Roman" w:hAnsi="Calibri" w:cs="Calibri"/>
              <w:color w:val="000080"/>
              <w:sz w:val="24"/>
              <w:szCs w:val="24"/>
            </w:rPr>
            <w:t xml:space="preserve">   Andrew Smith </w:t>
          </w:r>
          <w:proofErr w:type="spellStart"/>
          <w:proofErr w:type="gramStart"/>
          <w:r w:rsidRPr="000149AD">
            <w:rPr>
              <w:rFonts w:ascii="Calibri" w:eastAsia="Times New Roman" w:hAnsi="Calibri" w:cs="Calibri"/>
              <w:color w:val="000080"/>
              <w:sz w:val="24"/>
              <w:szCs w:val="24"/>
            </w:rPr>
            <w:t>B.Ed</w:t>
          </w:r>
          <w:proofErr w:type="spellEnd"/>
          <w:proofErr w:type="gramEnd"/>
          <w:r w:rsidRPr="000149AD">
            <w:rPr>
              <w:rFonts w:ascii="Calibri" w:eastAsia="Times New Roman" w:hAnsi="Calibri" w:cs="Calibri"/>
              <w:color w:val="000080"/>
              <w:sz w:val="24"/>
              <w:szCs w:val="24"/>
            </w:rPr>
            <w:t xml:space="preserve"> (Hons), </w:t>
          </w:r>
          <w:proofErr w:type="spellStart"/>
          <w:r w:rsidRPr="000149AD">
            <w:rPr>
              <w:rFonts w:ascii="Calibri" w:eastAsia="Times New Roman" w:hAnsi="Calibri" w:cs="Calibri"/>
              <w:color w:val="000080"/>
              <w:sz w:val="24"/>
              <w:szCs w:val="24"/>
            </w:rPr>
            <w:t>M.Sc</w:t>
          </w:r>
          <w:proofErr w:type="spellEnd"/>
          <w:r w:rsidRPr="000149AD">
            <w:rPr>
              <w:rFonts w:ascii="Calibri" w:eastAsia="Times New Roman" w:hAnsi="Calibri" w:cs="Calibri"/>
              <w:color w:val="000080"/>
              <w:sz w:val="24"/>
              <w:szCs w:val="24"/>
            </w:rPr>
            <w:t>, NPQH</w:t>
          </w:r>
        </w:p>
      </w:tc>
    </w:tr>
    <w:tr w:rsidR="009F16AD" w:rsidRPr="000149AD" w14:paraId="02708172" w14:textId="77777777" w:rsidTr="00151B95">
      <w:tc>
        <w:tcPr>
          <w:tcW w:w="3427" w:type="dxa"/>
          <w:vMerge/>
        </w:tcPr>
        <w:p w14:paraId="683BD9BC" w14:textId="77777777" w:rsidR="009F16AD" w:rsidRPr="000149AD" w:rsidRDefault="009F16AD" w:rsidP="008D3474">
          <w:pPr>
            <w:jc w:val="right"/>
            <w:rPr>
              <w:rFonts w:ascii="Calibri" w:eastAsia="Times New Roman" w:hAnsi="Calibri" w:cs="Calibri"/>
              <w:b/>
              <w:color w:val="000080"/>
              <w:sz w:val="24"/>
              <w:szCs w:val="24"/>
            </w:rPr>
          </w:pPr>
        </w:p>
      </w:tc>
      <w:tc>
        <w:tcPr>
          <w:tcW w:w="7654" w:type="dxa"/>
        </w:tcPr>
        <w:p w14:paraId="5B1CFF06" w14:textId="77777777" w:rsidR="009F16AD" w:rsidRPr="000149AD" w:rsidRDefault="009F16AD" w:rsidP="008D3474">
          <w:pPr>
            <w:jc w:val="right"/>
            <w:rPr>
              <w:rFonts w:ascii="Calibri" w:eastAsia="Times New Roman" w:hAnsi="Calibri" w:cs="Calibri"/>
              <w:b/>
              <w:color w:val="000080"/>
              <w:sz w:val="24"/>
              <w:szCs w:val="24"/>
            </w:rPr>
          </w:pPr>
          <w:r>
            <w:rPr>
              <w:rFonts w:ascii="Calibri" w:eastAsia="Times New Roman" w:hAnsi="Calibri" w:cs="Calibri"/>
              <w:b/>
              <w:color w:val="000080"/>
              <w:sz w:val="24"/>
              <w:szCs w:val="24"/>
            </w:rPr>
            <w:t xml:space="preserve">  </w:t>
          </w:r>
          <w:r w:rsidRPr="000149AD">
            <w:rPr>
              <w:rFonts w:ascii="Calibri" w:eastAsia="Times New Roman" w:hAnsi="Calibri" w:cs="Calibri"/>
              <w:b/>
              <w:color w:val="000080"/>
              <w:sz w:val="24"/>
              <w:szCs w:val="24"/>
            </w:rPr>
            <w:t>Head of School:</w:t>
          </w:r>
          <w:r>
            <w:rPr>
              <w:rFonts w:ascii="Calibri" w:eastAsia="Times New Roman" w:hAnsi="Calibri" w:cs="Calibri"/>
              <w:b/>
              <w:color w:val="000080"/>
              <w:sz w:val="24"/>
              <w:szCs w:val="24"/>
            </w:rPr>
            <w:t xml:space="preserve">               </w:t>
          </w:r>
          <w:r w:rsidRPr="000149AD">
            <w:rPr>
              <w:rFonts w:ascii="Calibri" w:eastAsia="Times New Roman" w:hAnsi="Calibri" w:cs="Calibri"/>
              <w:color w:val="000080"/>
              <w:sz w:val="24"/>
              <w:szCs w:val="24"/>
            </w:rPr>
            <w:t xml:space="preserve">  Nichola Allerston BA (Hons) (QTS), NPQH</w:t>
          </w:r>
          <w:r>
            <w:rPr>
              <w:rFonts w:ascii="Calibri" w:eastAsia="Times New Roman" w:hAnsi="Calibri" w:cs="Calibri"/>
              <w:color w:val="000080"/>
              <w:sz w:val="24"/>
              <w:szCs w:val="24"/>
            </w:rPr>
            <w:t xml:space="preserve">                         </w:t>
          </w:r>
        </w:p>
      </w:tc>
    </w:tr>
    <w:tr w:rsidR="009F16AD" w:rsidRPr="000149AD" w14:paraId="43E15C06" w14:textId="77777777" w:rsidTr="00151B95">
      <w:tc>
        <w:tcPr>
          <w:tcW w:w="3427" w:type="dxa"/>
          <w:vMerge/>
        </w:tcPr>
        <w:p w14:paraId="312293FC" w14:textId="77777777" w:rsidR="009F16AD" w:rsidRPr="000149AD" w:rsidRDefault="009F16AD" w:rsidP="008D3474">
          <w:pPr>
            <w:jc w:val="right"/>
            <w:rPr>
              <w:rFonts w:ascii="Calibri" w:eastAsia="Times New Roman" w:hAnsi="Calibri" w:cs="Calibri"/>
              <w:b/>
              <w:color w:val="000080"/>
              <w:sz w:val="16"/>
              <w:szCs w:val="16"/>
            </w:rPr>
          </w:pPr>
        </w:p>
      </w:tc>
      <w:tc>
        <w:tcPr>
          <w:tcW w:w="7654" w:type="dxa"/>
        </w:tcPr>
        <w:p w14:paraId="1693EC6A" w14:textId="77777777" w:rsidR="009F16AD" w:rsidRPr="000149AD" w:rsidRDefault="009F16AD" w:rsidP="008D3474">
          <w:pPr>
            <w:jc w:val="right"/>
            <w:rPr>
              <w:rFonts w:ascii="Calibri" w:eastAsia="Times New Roman" w:hAnsi="Calibri" w:cs="Calibri"/>
              <w:b/>
              <w:color w:val="000080"/>
              <w:sz w:val="16"/>
              <w:szCs w:val="16"/>
            </w:rPr>
          </w:pPr>
        </w:p>
      </w:tc>
    </w:tr>
    <w:tr w:rsidR="009F16AD" w:rsidRPr="000149AD" w14:paraId="4E46B0B1" w14:textId="77777777" w:rsidTr="00151B95">
      <w:tc>
        <w:tcPr>
          <w:tcW w:w="3427" w:type="dxa"/>
          <w:vMerge/>
        </w:tcPr>
        <w:p w14:paraId="379430E4" w14:textId="77777777" w:rsidR="009F16AD" w:rsidRPr="000149AD" w:rsidRDefault="009F16AD" w:rsidP="008D3474">
          <w:pPr>
            <w:jc w:val="right"/>
            <w:rPr>
              <w:rFonts w:ascii="Calibri" w:eastAsia="Times New Roman" w:hAnsi="Calibri" w:cs="Calibri"/>
              <w:b/>
              <w:color w:val="000080"/>
              <w:sz w:val="28"/>
              <w:szCs w:val="28"/>
            </w:rPr>
          </w:pPr>
        </w:p>
      </w:tc>
      <w:tc>
        <w:tcPr>
          <w:tcW w:w="7654" w:type="dxa"/>
        </w:tcPr>
        <w:p w14:paraId="4B246515" w14:textId="77777777" w:rsidR="009F16AD" w:rsidRPr="000149AD" w:rsidRDefault="009F16AD" w:rsidP="000149AD">
          <w:pPr>
            <w:jc w:val="center"/>
            <w:rPr>
              <w:rFonts w:ascii="Calibri" w:eastAsia="Times New Roman" w:hAnsi="Calibri" w:cs="Calibri"/>
              <w:b/>
              <w:color w:val="000080"/>
              <w:sz w:val="28"/>
              <w:szCs w:val="28"/>
            </w:rPr>
          </w:pPr>
          <w:r w:rsidRPr="000149AD">
            <w:rPr>
              <w:rFonts w:ascii="Calibri" w:eastAsia="Times New Roman" w:hAnsi="Calibri" w:cs="Calibri"/>
              <w:b/>
              <w:color w:val="000080"/>
              <w:sz w:val="28"/>
              <w:szCs w:val="28"/>
            </w:rPr>
            <w:t>Market Rasen Church of England Primary School (VC)</w:t>
          </w:r>
        </w:p>
      </w:tc>
    </w:tr>
    <w:tr w:rsidR="009F16AD" w:rsidRPr="000149AD" w14:paraId="34395E8E" w14:textId="77777777" w:rsidTr="00151B95">
      <w:tc>
        <w:tcPr>
          <w:tcW w:w="3427" w:type="dxa"/>
          <w:vMerge/>
        </w:tcPr>
        <w:p w14:paraId="08F55CE2" w14:textId="77777777" w:rsidR="009F16AD" w:rsidRPr="000149AD" w:rsidRDefault="009F16AD" w:rsidP="008D3474">
          <w:pPr>
            <w:jc w:val="right"/>
            <w:rPr>
              <w:rFonts w:ascii="Calibri" w:eastAsia="Times New Roman" w:hAnsi="Calibri" w:cs="Calibri"/>
              <w:color w:val="000080"/>
            </w:rPr>
          </w:pPr>
        </w:p>
      </w:tc>
      <w:tc>
        <w:tcPr>
          <w:tcW w:w="7654" w:type="dxa"/>
        </w:tcPr>
        <w:p w14:paraId="47F8F0C4" w14:textId="77777777" w:rsidR="009F16AD" w:rsidRPr="000149AD" w:rsidRDefault="009F16AD" w:rsidP="000149AD">
          <w:pPr>
            <w:rPr>
              <w:rFonts w:ascii="Calibri" w:eastAsia="Times New Roman" w:hAnsi="Calibri" w:cs="Calibri"/>
              <w:color w:val="000080"/>
            </w:rPr>
          </w:pPr>
          <w:r>
            <w:rPr>
              <w:rFonts w:ascii="Calibri" w:eastAsia="Times New Roman" w:hAnsi="Calibri" w:cs="Calibri"/>
              <w:color w:val="000080"/>
            </w:rPr>
            <w:t xml:space="preserve">         </w:t>
          </w:r>
          <w:r w:rsidRPr="000149AD">
            <w:rPr>
              <w:rFonts w:ascii="Calibri" w:eastAsia="Times New Roman" w:hAnsi="Calibri" w:cs="Calibri"/>
              <w:color w:val="000080"/>
            </w:rPr>
            <w:t>Mill Road, Market Rasen, Lincolnshire, LN8 3BL</w:t>
          </w:r>
        </w:p>
      </w:tc>
    </w:tr>
    <w:tr w:rsidR="009F16AD" w:rsidRPr="000149AD" w14:paraId="7FB2046D" w14:textId="77777777" w:rsidTr="00151B95">
      <w:tc>
        <w:tcPr>
          <w:tcW w:w="3427" w:type="dxa"/>
          <w:vMerge/>
        </w:tcPr>
        <w:p w14:paraId="17ED2EC7" w14:textId="77777777" w:rsidR="009F16AD" w:rsidRPr="000149AD" w:rsidRDefault="009F16AD" w:rsidP="008D3474">
          <w:pPr>
            <w:jc w:val="right"/>
            <w:rPr>
              <w:rFonts w:ascii="Calibri" w:eastAsia="Times New Roman" w:hAnsi="Calibri" w:cs="Calibri"/>
              <w:b/>
              <w:color w:val="000080"/>
            </w:rPr>
          </w:pPr>
        </w:p>
      </w:tc>
      <w:tc>
        <w:tcPr>
          <w:tcW w:w="7654" w:type="dxa"/>
        </w:tcPr>
        <w:p w14:paraId="01283CD2" w14:textId="77777777" w:rsidR="009F16AD" w:rsidRPr="000149AD" w:rsidRDefault="009F16AD" w:rsidP="000149AD">
          <w:pPr>
            <w:rPr>
              <w:rFonts w:ascii="Calibri" w:eastAsia="Times New Roman" w:hAnsi="Calibri" w:cs="Calibri"/>
              <w:color w:val="000080"/>
            </w:rPr>
          </w:pPr>
          <w:r>
            <w:rPr>
              <w:rFonts w:ascii="Calibri" w:eastAsia="Times New Roman" w:hAnsi="Calibri" w:cs="Calibri"/>
              <w:b/>
              <w:color w:val="000080"/>
            </w:rPr>
            <w:t xml:space="preserve">         </w:t>
          </w:r>
          <w:r w:rsidRPr="000149AD">
            <w:rPr>
              <w:rFonts w:ascii="Calibri" w:eastAsia="Times New Roman" w:hAnsi="Calibri" w:cs="Calibri"/>
              <w:b/>
              <w:color w:val="000080"/>
            </w:rPr>
            <w:t>T:</w:t>
          </w:r>
          <w:r w:rsidRPr="000149AD">
            <w:rPr>
              <w:rFonts w:ascii="Calibri" w:eastAsia="Times New Roman" w:hAnsi="Calibri" w:cs="Calibri"/>
              <w:color w:val="000080"/>
            </w:rPr>
            <w:t xml:space="preserve"> 01673 </w:t>
          </w:r>
          <w:proofErr w:type="gramStart"/>
          <w:r w:rsidRPr="000149AD">
            <w:rPr>
              <w:rFonts w:ascii="Calibri" w:eastAsia="Times New Roman" w:hAnsi="Calibri" w:cs="Calibri"/>
              <w:color w:val="000080"/>
            </w:rPr>
            <w:t xml:space="preserve">842395  </w:t>
          </w:r>
          <w:r w:rsidRPr="000149AD">
            <w:rPr>
              <w:rFonts w:ascii="Calibri" w:eastAsia="Times New Roman" w:hAnsi="Calibri" w:cs="Calibri"/>
              <w:b/>
              <w:color w:val="000080"/>
            </w:rPr>
            <w:t>E</w:t>
          </w:r>
          <w:proofErr w:type="gramEnd"/>
          <w:r w:rsidRPr="000149AD">
            <w:rPr>
              <w:rFonts w:ascii="Calibri" w:eastAsia="Times New Roman" w:hAnsi="Calibri" w:cs="Calibri"/>
              <w:b/>
              <w:color w:val="000080"/>
            </w:rPr>
            <w:t>:</w:t>
          </w:r>
          <w:r w:rsidRPr="000149AD">
            <w:rPr>
              <w:rFonts w:ascii="Calibri" w:eastAsia="Times New Roman" w:hAnsi="Calibri" w:cs="Calibri"/>
              <w:color w:val="000080"/>
            </w:rPr>
            <w:t xml:space="preserve"> </w:t>
          </w:r>
          <w:hyperlink r:id="rId2" w:history="1">
            <w:r w:rsidRPr="00DF6109">
              <w:rPr>
                <w:rStyle w:val="Hyperlink"/>
                <w:rFonts w:ascii="Calibri" w:eastAsia="Times New Roman" w:hAnsi="Calibri" w:cs="Calibri"/>
              </w:rPr>
              <w:t>enquiries@marketrasen.lincs.sch.uk</w:t>
            </w:r>
          </w:hyperlink>
          <w:r>
            <w:rPr>
              <w:rFonts w:ascii="Calibri" w:eastAsia="Times New Roman" w:hAnsi="Calibri" w:cs="Calibri"/>
              <w:color w:val="000080"/>
            </w:rPr>
            <w:t xml:space="preserve"> </w:t>
          </w:r>
        </w:p>
      </w:tc>
    </w:tr>
    <w:tr w:rsidR="009F16AD" w:rsidRPr="000149AD" w14:paraId="73E2B0B9" w14:textId="77777777" w:rsidTr="00151B95">
      <w:tc>
        <w:tcPr>
          <w:tcW w:w="3427" w:type="dxa"/>
          <w:vMerge/>
        </w:tcPr>
        <w:p w14:paraId="6B60B605" w14:textId="77777777" w:rsidR="009F16AD" w:rsidRPr="000149AD" w:rsidRDefault="009F16AD" w:rsidP="008D3474">
          <w:pPr>
            <w:jc w:val="right"/>
            <w:rPr>
              <w:rFonts w:ascii="Calibri" w:eastAsia="Times New Roman" w:hAnsi="Calibri" w:cs="Calibri"/>
              <w:color w:val="000080"/>
            </w:rPr>
          </w:pPr>
        </w:p>
      </w:tc>
      <w:tc>
        <w:tcPr>
          <w:tcW w:w="7654" w:type="dxa"/>
        </w:tcPr>
        <w:p w14:paraId="7833BCE6" w14:textId="77777777" w:rsidR="009F16AD" w:rsidRPr="000149AD" w:rsidRDefault="009F16AD" w:rsidP="000149AD">
          <w:pPr>
            <w:rPr>
              <w:rFonts w:ascii="Calibri" w:eastAsia="Times New Roman" w:hAnsi="Calibri" w:cs="Calibri"/>
              <w:color w:val="000080"/>
            </w:rPr>
          </w:pPr>
          <w:r>
            <w:rPr>
              <w:rFonts w:ascii="Calibri" w:eastAsia="Times New Roman" w:hAnsi="Calibri" w:cs="Calibri"/>
              <w:color w:val="000080"/>
            </w:rPr>
            <w:t xml:space="preserve">         </w:t>
          </w:r>
          <w:hyperlink r:id="rId3" w:history="1">
            <w:r w:rsidRPr="000149AD">
              <w:rPr>
                <w:rFonts w:ascii="Calibri" w:eastAsia="Times New Roman" w:hAnsi="Calibri" w:cs="Calibri"/>
                <w:color w:val="0000FF"/>
                <w:u w:val="single"/>
              </w:rPr>
              <w:t>www.marketrasen.lincs.sch.uk</w:t>
            </w:r>
          </w:hyperlink>
          <w:r>
            <w:rPr>
              <w:rFonts w:ascii="Calibri" w:eastAsia="Times New Roman" w:hAnsi="Calibri" w:cs="Calibri"/>
              <w:color w:val="000080"/>
            </w:rPr>
            <w:t xml:space="preserve">  @northwoldsfederation</w:t>
          </w:r>
        </w:p>
      </w:tc>
    </w:tr>
  </w:tbl>
  <w:p w14:paraId="5AA29C12" w14:textId="77777777" w:rsidR="009F16AD" w:rsidRDefault="009F16AD" w:rsidP="000149AD">
    <w:pPr>
      <w:pStyle w:val="Header"/>
      <w:tabs>
        <w:tab w:val="clear" w:pos="4513"/>
        <w:tab w:val="clear" w:pos="9026"/>
        <w:tab w:val="left" w:pos="3012"/>
      </w:tabs>
    </w:pPr>
    <w:r w:rsidRPr="000149AD">
      <w:rPr>
        <w:color w:val="1F3864" w:themeColor="accent1" w:themeShade="80"/>
      </w:rPr>
      <w:t>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AD"/>
    <w:rsid w:val="00005CEC"/>
    <w:rsid w:val="000149AD"/>
    <w:rsid w:val="00067E3F"/>
    <w:rsid w:val="00072724"/>
    <w:rsid w:val="00151B95"/>
    <w:rsid w:val="001D7FD2"/>
    <w:rsid w:val="002B3A1A"/>
    <w:rsid w:val="00323B24"/>
    <w:rsid w:val="00387E0B"/>
    <w:rsid w:val="003C24E3"/>
    <w:rsid w:val="00437FCE"/>
    <w:rsid w:val="004E2A4D"/>
    <w:rsid w:val="00602EB2"/>
    <w:rsid w:val="00621B7A"/>
    <w:rsid w:val="0070207F"/>
    <w:rsid w:val="00705570"/>
    <w:rsid w:val="00727D0D"/>
    <w:rsid w:val="00734FC6"/>
    <w:rsid w:val="0082272F"/>
    <w:rsid w:val="00885E8F"/>
    <w:rsid w:val="008D3474"/>
    <w:rsid w:val="008D3730"/>
    <w:rsid w:val="009416CB"/>
    <w:rsid w:val="009737A7"/>
    <w:rsid w:val="00986891"/>
    <w:rsid w:val="009C5FBB"/>
    <w:rsid w:val="009F16AD"/>
    <w:rsid w:val="00B00603"/>
    <w:rsid w:val="00BA2853"/>
    <w:rsid w:val="00BA5D21"/>
    <w:rsid w:val="00C91F76"/>
    <w:rsid w:val="00CD7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A95B48"/>
  <w15:chartTrackingRefBased/>
  <w15:docId w15:val="{64C50E49-EF5F-43D3-950A-26C4B658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47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9AD"/>
  </w:style>
  <w:style w:type="paragraph" w:styleId="Footer">
    <w:name w:val="footer"/>
    <w:basedOn w:val="Normal"/>
    <w:link w:val="FooterChar"/>
    <w:uiPriority w:val="99"/>
    <w:unhideWhenUsed/>
    <w:rsid w:val="00014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9AD"/>
  </w:style>
  <w:style w:type="table" w:styleId="TableGrid">
    <w:name w:val="Table Grid"/>
    <w:basedOn w:val="TableNormal"/>
    <w:uiPriority w:val="39"/>
    <w:rsid w:val="00014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49AD"/>
    <w:rPr>
      <w:color w:val="0563C1" w:themeColor="hyperlink"/>
      <w:u w:val="single"/>
    </w:rPr>
  </w:style>
  <w:style w:type="paragraph" w:styleId="BalloonText">
    <w:name w:val="Balloon Text"/>
    <w:basedOn w:val="Normal"/>
    <w:link w:val="BalloonTextChar"/>
    <w:uiPriority w:val="99"/>
    <w:semiHidden/>
    <w:unhideWhenUsed/>
    <w:rsid w:val="00014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9AD"/>
    <w:rPr>
      <w:rFonts w:ascii="Segoe UI" w:hAnsi="Segoe UI" w:cs="Segoe UI"/>
      <w:sz w:val="18"/>
      <w:szCs w:val="18"/>
    </w:rPr>
  </w:style>
  <w:style w:type="paragraph" w:customStyle="1" w:styleId="Default">
    <w:name w:val="Default"/>
    <w:rsid w:val="00BA5D21"/>
    <w:pPr>
      <w:autoSpaceDE w:val="0"/>
      <w:autoSpaceDN w:val="0"/>
      <w:adjustRightInd w:val="0"/>
      <w:spacing w:after="0" w:line="240" w:lineRule="auto"/>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072724"/>
    <w:rPr>
      <w:color w:val="605E5C"/>
      <w:shd w:val="clear" w:color="auto" w:fill="E1DFDD"/>
    </w:rPr>
  </w:style>
  <w:style w:type="character" w:styleId="FollowedHyperlink">
    <w:name w:val="FollowedHyperlink"/>
    <w:basedOn w:val="DefaultParagraphFont"/>
    <w:uiPriority w:val="99"/>
    <w:semiHidden/>
    <w:unhideWhenUsed/>
    <w:rsid w:val="00387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0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marketrasen.lincs.sch.uk" TargetMode="External"/><Relationship Id="rId2" Type="http://schemas.openxmlformats.org/officeDocument/2006/relationships/hyperlink" Target="mailto:enquiries@marketrasen.lincs.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1985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Katie Taylor-Bailey</cp:lastModifiedBy>
  <cp:revision>2</cp:revision>
  <cp:lastPrinted>2022-07-03T11:53:00Z</cp:lastPrinted>
  <dcterms:created xsi:type="dcterms:W3CDTF">2024-05-16T14:50:00Z</dcterms:created>
  <dcterms:modified xsi:type="dcterms:W3CDTF">2024-05-16T14:50:00Z</dcterms:modified>
</cp:coreProperties>
</file>